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32" w:rsidRDefault="00F81A3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1A32" w:rsidRDefault="00F81A32">
      <w:pPr>
        <w:pStyle w:val="ConsPlusNormal"/>
        <w:jc w:val="both"/>
      </w:pPr>
    </w:p>
    <w:p w:rsidR="00F81A32" w:rsidRDefault="00F81A32">
      <w:pPr>
        <w:pStyle w:val="ConsPlusTitle"/>
        <w:jc w:val="center"/>
      </w:pPr>
      <w:r>
        <w:t>ЗАКОНОДАТЕЛЬНОЕ СОБРАНИЕ ИРКУТСКОЙ ОБЛАСТИ</w:t>
      </w:r>
    </w:p>
    <w:p w:rsidR="00F81A32" w:rsidRDefault="00F81A32">
      <w:pPr>
        <w:pStyle w:val="ConsPlusTitle"/>
        <w:jc w:val="center"/>
      </w:pPr>
    </w:p>
    <w:p w:rsidR="00F81A32" w:rsidRDefault="00F81A32">
      <w:pPr>
        <w:pStyle w:val="ConsPlusTitle"/>
        <w:jc w:val="center"/>
      </w:pPr>
      <w:r>
        <w:t>ПОСТАНОВЛЕНИЕ</w:t>
      </w:r>
    </w:p>
    <w:p w:rsidR="00F81A32" w:rsidRDefault="00F81A32">
      <w:pPr>
        <w:pStyle w:val="ConsPlusTitle"/>
        <w:jc w:val="center"/>
      </w:pPr>
      <w:r>
        <w:t>от 14 апреля 2016 г. N 37/1-ЗС</w:t>
      </w:r>
    </w:p>
    <w:p w:rsidR="00F81A32" w:rsidRDefault="00F81A32">
      <w:pPr>
        <w:pStyle w:val="ConsPlusTitle"/>
        <w:jc w:val="center"/>
      </w:pPr>
    </w:p>
    <w:p w:rsidR="00F81A32" w:rsidRDefault="00F81A32">
      <w:pPr>
        <w:pStyle w:val="ConsPlusTitle"/>
        <w:jc w:val="center"/>
      </w:pPr>
      <w:r>
        <w:t xml:space="preserve">ОБ УТВЕРЖДЕНИИ ИТОГОВ ОБЛАСТНОГО КОНКУРСА НА </w:t>
      </w:r>
      <w:proofErr w:type="gramStart"/>
      <w:r>
        <w:t>ЛУЧШУЮ</w:t>
      </w:r>
      <w:proofErr w:type="gramEnd"/>
    </w:p>
    <w:p w:rsidR="00F81A32" w:rsidRDefault="00F81A32">
      <w:pPr>
        <w:pStyle w:val="ConsPlusTitle"/>
        <w:jc w:val="center"/>
      </w:pPr>
      <w:r>
        <w:t>ОРГАНИЗАЦИЮ РАБОТЫ ПРЕДСТАВИТЕЛЬНОГО ОРГАНА МУНИЦИПАЛЬНОГО</w:t>
      </w:r>
    </w:p>
    <w:p w:rsidR="00F81A32" w:rsidRDefault="00F81A32">
      <w:pPr>
        <w:pStyle w:val="ConsPlusTitle"/>
        <w:jc w:val="center"/>
      </w:pPr>
      <w:r>
        <w:t>ОБРАЗОВАНИЯ ИРКУТСКОЙ ОБЛАСТИ В 2015 ГОДУ</w:t>
      </w:r>
    </w:p>
    <w:p w:rsidR="00F81A32" w:rsidRDefault="00F81A32">
      <w:pPr>
        <w:pStyle w:val="ConsPlusNormal"/>
        <w:jc w:val="both"/>
      </w:pPr>
    </w:p>
    <w:p w:rsidR="00F81A32" w:rsidRDefault="00F81A32">
      <w:pPr>
        <w:pStyle w:val="ConsPlusNormal"/>
        <w:ind w:firstLine="540"/>
        <w:jc w:val="both"/>
      </w:pPr>
      <w:proofErr w:type="gramStart"/>
      <w:r>
        <w:t xml:space="preserve">Рассмотрев </w:t>
      </w:r>
      <w:hyperlink r:id="rId6" w:history="1">
        <w:r>
          <w:rPr>
            <w:color w:val="0000FF"/>
          </w:rPr>
          <w:t>протокол</w:t>
        </w:r>
      </w:hyperlink>
      <w:r>
        <w:t xml:space="preserve"> N 2 заседания конкурсной комиссии по организации и проведению областного конкурса на лучшую организацию работы представительного органа муниципального образования Иркутской области в 2015 году от 30.03.2016, руководствуясь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проведении областного конкурса на лучшую организацию работы представительного органа муниципального образования Иркутской области в 2015 году, утвержденным постановлением Законодательного Собрания Иркутской области от 03.12.2014 N 18/28-ЗС, </w:t>
      </w:r>
      <w:hyperlink r:id="rId8" w:history="1">
        <w:r>
          <w:rPr>
            <w:color w:val="0000FF"/>
          </w:rPr>
          <w:t>статьей 86</w:t>
        </w:r>
        <w:proofErr w:type="gramEnd"/>
      </w:hyperlink>
      <w:r>
        <w:t xml:space="preserve"> Регламента Законодательного Собрания Иркутской области, Законодательное Собрание Иркутской области постановляет:</w:t>
      </w:r>
    </w:p>
    <w:p w:rsidR="00F81A32" w:rsidRDefault="00F81A32">
      <w:pPr>
        <w:pStyle w:val="ConsPlusNormal"/>
        <w:jc w:val="both"/>
      </w:pPr>
    </w:p>
    <w:p w:rsidR="00F81A32" w:rsidRDefault="00F81A32">
      <w:pPr>
        <w:pStyle w:val="ConsPlusNormal"/>
        <w:ind w:firstLine="540"/>
        <w:jc w:val="both"/>
      </w:pPr>
      <w:r>
        <w:t>1. Утвердить итоги областного конкурса на лучшую организацию работы представительного органа муниципального образования Иркутской области в 2015 году.</w:t>
      </w:r>
    </w:p>
    <w:p w:rsidR="00F81A32" w:rsidRDefault="00F81A32">
      <w:pPr>
        <w:pStyle w:val="ConsPlusNormal"/>
        <w:jc w:val="both"/>
      </w:pPr>
    </w:p>
    <w:p w:rsidR="00F81A32" w:rsidRDefault="00F81A32">
      <w:pPr>
        <w:pStyle w:val="ConsPlusNormal"/>
        <w:ind w:firstLine="540"/>
        <w:jc w:val="both"/>
      </w:pPr>
      <w:r>
        <w:t>2. Признать победителями областного конкурса на лучшую организацию работы представительного органа муниципального образования Иркутской области в 2015 году:</w:t>
      </w:r>
    </w:p>
    <w:p w:rsidR="00F81A32" w:rsidRDefault="00F81A32">
      <w:pPr>
        <w:pStyle w:val="ConsPlusNormal"/>
        <w:ind w:firstLine="540"/>
        <w:jc w:val="both"/>
      </w:pPr>
      <w:r>
        <w:t>1) среди представительных органов муниципальных образований Иркутской области (городские округа):</w:t>
      </w:r>
    </w:p>
    <w:p w:rsidR="00F81A32" w:rsidRDefault="00F81A32">
      <w:pPr>
        <w:pStyle w:val="ConsPlusNormal"/>
        <w:ind w:firstLine="540"/>
        <w:jc w:val="both"/>
      </w:pPr>
      <w:r>
        <w:t>Думу Зиминского городского муниципального образования (первое место);</w:t>
      </w:r>
    </w:p>
    <w:p w:rsidR="00F81A32" w:rsidRDefault="00F81A32">
      <w:pPr>
        <w:pStyle w:val="ConsPlusNormal"/>
        <w:ind w:firstLine="540"/>
        <w:jc w:val="both"/>
      </w:pPr>
      <w:r>
        <w:t>Думу муниципального образования города Усть-Илимска (второе место);</w:t>
      </w:r>
    </w:p>
    <w:p w:rsidR="00F81A32" w:rsidRDefault="00F81A32">
      <w:pPr>
        <w:pStyle w:val="ConsPlusNormal"/>
        <w:ind w:firstLine="540"/>
        <w:jc w:val="both"/>
      </w:pPr>
      <w:r>
        <w:t>Думу города Иркутска (третье место);</w:t>
      </w:r>
    </w:p>
    <w:p w:rsidR="00F81A32" w:rsidRDefault="00F81A32">
      <w:pPr>
        <w:pStyle w:val="ConsPlusNormal"/>
        <w:ind w:firstLine="540"/>
        <w:jc w:val="both"/>
      </w:pPr>
      <w:r>
        <w:t>2) среди представительных органов муниципальных образований Иркутской области (муниципальные районы):</w:t>
      </w:r>
    </w:p>
    <w:p w:rsidR="00F81A32" w:rsidRDefault="00F81A32">
      <w:pPr>
        <w:pStyle w:val="ConsPlusNormal"/>
        <w:ind w:firstLine="540"/>
        <w:jc w:val="both"/>
      </w:pPr>
      <w:r>
        <w:t>Думу муниципального образования "</w:t>
      </w:r>
      <w:proofErr w:type="gramStart"/>
      <w:r>
        <w:t>Братский</w:t>
      </w:r>
      <w:proofErr w:type="gramEnd"/>
      <w:r>
        <w:t xml:space="preserve"> район" (первое место);</w:t>
      </w:r>
    </w:p>
    <w:p w:rsidR="00F81A32" w:rsidRDefault="00F81A32">
      <w:pPr>
        <w:pStyle w:val="ConsPlusNormal"/>
        <w:ind w:firstLine="540"/>
        <w:jc w:val="both"/>
      </w:pPr>
      <w:r>
        <w:t>Думу Иркутского районного муниципального образования (второе место);</w:t>
      </w:r>
    </w:p>
    <w:p w:rsidR="00F81A32" w:rsidRDefault="00F81A32">
      <w:pPr>
        <w:pStyle w:val="ConsPlusNormal"/>
        <w:ind w:firstLine="540"/>
        <w:jc w:val="both"/>
      </w:pPr>
      <w:r>
        <w:t>Думу муниципального образования "Куйтунский район" (третье место);</w:t>
      </w:r>
    </w:p>
    <w:p w:rsidR="00F81A32" w:rsidRDefault="00F81A32">
      <w:pPr>
        <w:pStyle w:val="ConsPlusNormal"/>
        <w:ind w:firstLine="540"/>
        <w:jc w:val="both"/>
      </w:pPr>
      <w:r>
        <w:t>3) среди представительных органов муниципальных образований Иркутской области (городские поселения):</w:t>
      </w:r>
    </w:p>
    <w:p w:rsidR="00F81A32" w:rsidRDefault="00F81A32">
      <w:pPr>
        <w:pStyle w:val="ConsPlusNormal"/>
        <w:ind w:firstLine="540"/>
        <w:jc w:val="both"/>
      </w:pPr>
      <w:r>
        <w:t>Думу Тайшетского муниципального образования (первое место);</w:t>
      </w:r>
    </w:p>
    <w:p w:rsidR="00F81A32" w:rsidRDefault="00F81A32">
      <w:pPr>
        <w:pStyle w:val="ConsPlusNormal"/>
        <w:ind w:firstLine="540"/>
        <w:jc w:val="both"/>
      </w:pPr>
      <w:r>
        <w:t>Думу Рудногорского муниципального образования (второе место);</w:t>
      </w:r>
    </w:p>
    <w:p w:rsidR="00F81A32" w:rsidRDefault="00F81A32">
      <w:pPr>
        <w:pStyle w:val="ConsPlusNormal"/>
        <w:ind w:firstLine="540"/>
        <w:jc w:val="both"/>
      </w:pPr>
      <w:r>
        <w:t>Думу Новоигирминского муниципального образования (третье место);</w:t>
      </w:r>
    </w:p>
    <w:p w:rsidR="00F81A32" w:rsidRDefault="00F81A32">
      <w:pPr>
        <w:pStyle w:val="ConsPlusNormal"/>
        <w:ind w:firstLine="540"/>
        <w:jc w:val="both"/>
      </w:pPr>
      <w:r>
        <w:t>4) среди представительных органов муниципальных образований Иркутской области (сельские поселения):</w:t>
      </w:r>
    </w:p>
    <w:p w:rsidR="00F81A32" w:rsidRDefault="00F81A32">
      <w:pPr>
        <w:pStyle w:val="ConsPlusNormal"/>
        <w:ind w:firstLine="540"/>
        <w:jc w:val="both"/>
      </w:pPr>
      <w:r>
        <w:t>Думу Сосновского муниципального образования (первое место);</w:t>
      </w:r>
    </w:p>
    <w:p w:rsidR="00F81A32" w:rsidRDefault="00F81A32">
      <w:pPr>
        <w:pStyle w:val="ConsPlusNormal"/>
        <w:ind w:firstLine="540"/>
        <w:jc w:val="both"/>
      </w:pPr>
      <w:r>
        <w:t>Думу Каразейского муниципального образования (второе место);</w:t>
      </w:r>
    </w:p>
    <w:p w:rsidR="00F81A32" w:rsidRDefault="00F81A32">
      <w:pPr>
        <w:pStyle w:val="ConsPlusNormal"/>
        <w:ind w:firstLine="540"/>
        <w:jc w:val="both"/>
      </w:pPr>
      <w:r>
        <w:t>Думу муниципального образования "Шаралдай" (третье место).</w:t>
      </w:r>
    </w:p>
    <w:p w:rsidR="00F81A32" w:rsidRDefault="00F81A32">
      <w:pPr>
        <w:pStyle w:val="ConsPlusNormal"/>
        <w:jc w:val="both"/>
      </w:pPr>
    </w:p>
    <w:p w:rsidR="00F81A32" w:rsidRDefault="00F81A32">
      <w:pPr>
        <w:pStyle w:val="ConsPlusNormal"/>
        <w:ind w:firstLine="540"/>
        <w:jc w:val="both"/>
      </w:pPr>
      <w:r>
        <w:t>3. Признать лауреатами областного конкурса на лучшую организацию работы представительного органа муниципального образования Иркутской области в 2015 году:</w:t>
      </w:r>
    </w:p>
    <w:p w:rsidR="00F81A32" w:rsidRDefault="00F81A32">
      <w:pPr>
        <w:pStyle w:val="ConsPlusNormal"/>
        <w:ind w:firstLine="540"/>
        <w:jc w:val="both"/>
      </w:pPr>
      <w:r>
        <w:t>1) среди представительных органов муниципальных образований Иркутской области (городские округа):</w:t>
      </w:r>
    </w:p>
    <w:p w:rsidR="00F81A32" w:rsidRDefault="00F81A32">
      <w:pPr>
        <w:pStyle w:val="ConsPlusNormal"/>
        <w:ind w:firstLine="540"/>
        <w:jc w:val="both"/>
      </w:pPr>
      <w:r>
        <w:t>- в номинации "Иркутская область - территория согласия, традиций и новаций" - Думу муниципального образования - "город Тулун";</w:t>
      </w:r>
    </w:p>
    <w:p w:rsidR="00F81A32" w:rsidRDefault="00F81A32">
      <w:pPr>
        <w:pStyle w:val="ConsPlusNormal"/>
        <w:ind w:firstLine="540"/>
        <w:jc w:val="both"/>
      </w:pPr>
      <w:r>
        <w:t xml:space="preserve">- в номинации "Реализация эффективной политики социально-экономического развития </w:t>
      </w:r>
      <w:r>
        <w:lastRenderedPageBreak/>
        <w:t>муниципального образования" - Думу муниципального образования "город Саянск";</w:t>
      </w:r>
    </w:p>
    <w:p w:rsidR="00F81A32" w:rsidRDefault="00F81A32">
      <w:pPr>
        <w:pStyle w:val="ConsPlusNormal"/>
        <w:ind w:firstLine="540"/>
        <w:jc w:val="both"/>
      </w:pPr>
      <w:r>
        <w:t>2) среди представительных органов муниципальных образований Иркутской области (муниципальные районы):</w:t>
      </w:r>
    </w:p>
    <w:p w:rsidR="00F81A32" w:rsidRDefault="00F81A32">
      <w:pPr>
        <w:pStyle w:val="ConsPlusNormal"/>
        <w:ind w:firstLine="540"/>
        <w:jc w:val="both"/>
      </w:pPr>
      <w:r>
        <w:t xml:space="preserve">- в номинации "Открытый муниципалитет" - Думу Шелеховского </w:t>
      </w:r>
      <w:proofErr w:type="gramStart"/>
      <w:r>
        <w:t>муниципального</w:t>
      </w:r>
      <w:proofErr w:type="gramEnd"/>
      <w:r>
        <w:t xml:space="preserve"> района;</w:t>
      </w:r>
    </w:p>
    <w:p w:rsidR="00F81A32" w:rsidRDefault="00F81A32">
      <w:pPr>
        <w:pStyle w:val="ConsPlusNormal"/>
        <w:ind w:firstLine="540"/>
        <w:jc w:val="both"/>
      </w:pPr>
      <w:r>
        <w:t>- в номинации "Реализация эффективной политики социально-экономического развития муниципального образования" - Думу Зиминского районного муниципального образования;</w:t>
      </w:r>
    </w:p>
    <w:p w:rsidR="00F81A32" w:rsidRDefault="00F81A32">
      <w:pPr>
        <w:pStyle w:val="ConsPlusNormal"/>
        <w:ind w:firstLine="540"/>
        <w:jc w:val="both"/>
      </w:pPr>
      <w:r>
        <w:t>- в номинации "Взаимодействие и сотрудничество представительного органа муниципального района по основным направлениям деятельности с представительными органами поселений, другими заинтересованными субъектами" - Думу муниципального района Усольского районного муниципального образования;</w:t>
      </w:r>
    </w:p>
    <w:p w:rsidR="00F81A32" w:rsidRDefault="00F81A32">
      <w:pPr>
        <w:pStyle w:val="ConsPlusNormal"/>
        <w:ind w:firstLine="540"/>
        <w:jc w:val="both"/>
      </w:pPr>
      <w:r>
        <w:t>3) среди представительных органов муниципальных образований Иркутской области (городские поселения):</w:t>
      </w:r>
    </w:p>
    <w:p w:rsidR="00F81A32" w:rsidRDefault="00F81A32">
      <w:pPr>
        <w:pStyle w:val="ConsPlusNormal"/>
        <w:ind w:firstLine="540"/>
        <w:jc w:val="both"/>
      </w:pPr>
      <w:r>
        <w:t>- по критерию "Эффективность принимаемых представительным органом поселения мер по владению, пользованию и распоряжению имуществом, находящимся в муниципальной собственности поселения" - Думу Усть-Кутского муниципального образования;</w:t>
      </w:r>
    </w:p>
    <w:p w:rsidR="00F81A32" w:rsidRDefault="00F81A32">
      <w:pPr>
        <w:pStyle w:val="ConsPlusNormal"/>
        <w:ind w:firstLine="540"/>
        <w:jc w:val="both"/>
      </w:pPr>
      <w:r>
        <w:t>- по критерию "Эффективность принимаемых представительным органом поселения мер по принятию устава и внесению в него изменений и дополнений" - Думу Тельминского муниципального образования;</w:t>
      </w:r>
    </w:p>
    <w:p w:rsidR="00F81A32" w:rsidRDefault="00F81A32">
      <w:pPr>
        <w:pStyle w:val="ConsPlusNormal"/>
        <w:ind w:firstLine="540"/>
        <w:jc w:val="both"/>
      </w:pPr>
      <w:r>
        <w:t>4) среди представительных органов муниципальных образований Иркутской области (сельские поселения):</w:t>
      </w:r>
    </w:p>
    <w:p w:rsidR="00F81A32" w:rsidRDefault="00F81A32">
      <w:pPr>
        <w:pStyle w:val="ConsPlusNormal"/>
        <w:ind w:firstLine="540"/>
        <w:jc w:val="both"/>
      </w:pPr>
      <w:r>
        <w:t>- по критерию "Эффективность принимаемых представительным органом поселения мер по переходу на формирование бюджета по программному принципу, увеличению доходной части и сокращению расходной части бюджета, снижению муниципального долга, повышению финансовой самостоятельности муниципального образования, снижению дефицита бюджета" - Думу Кимильтейского муниципального образования;</w:t>
      </w:r>
    </w:p>
    <w:p w:rsidR="00F81A32" w:rsidRDefault="00F81A32">
      <w:pPr>
        <w:pStyle w:val="ConsPlusNormal"/>
        <w:ind w:firstLine="540"/>
        <w:jc w:val="both"/>
      </w:pPr>
      <w:r>
        <w:t>- по критерию "Эффективность принимаемых представительным органом поселения мер по принятию устава и внесению в него изменений и дополнений" - Думу Червянского муниципального образования;</w:t>
      </w:r>
    </w:p>
    <w:p w:rsidR="00F81A32" w:rsidRDefault="00F81A32">
      <w:pPr>
        <w:pStyle w:val="ConsPlusNormal"/>
        <w:ind w:firstLine="540"/>
        <w:jc w:val="both"/>
      </w:pPr>
      <w:r>
        <w:t>- по критерию "Эффективность принимаемых представительным органом поселения мер по сборам местных налогов" - Думу Железнодорожного муниципального образования;</w:t>
      </w:r>
    </w:p>
    <w:p w:rsidR="00F81A32" w:rsidRDefault="00F81A32">
      <w:pPr>
        <w:pStyle w:val="ConsPlusNormal"/>
        <w:ind w:firstLine="540"/>
        <w:jc w:val="both"/>
      </w:pPr>
      <w:r>
        <w:t xml:space="preserve">- по критерию "Эффективность принимаемых представительным органом поселения мер по принятию, координации действий и </w:t>
      </w:r>
      <w:proofErr w:type="gramStart"/>
      <w:r>
        <w:t>контролю за</w:t>
      </w:r>
      <w:proofErr w:type="gramEnd"/>
      <w:r>
        <w:t xml:space="preserve"> ходом реализации планов и программ развития муниципального образования" - Думу Биритского муниципального образования;</w:t>
      </w:r>
    </w:p>
    <w:p w:rsidR="00F81A32" w:rsidRDefault="00F81A32">
      <w:pPr>
        <w:pStyle w:val="ConsPlusNormal"/>
        <w:ind w:firstLine="540"/>
        <w:jc w:val="both"/>
      </w:pPr>
      <w:r>
        <w:t>- по критерию "Эффективность принимаемых представительным органом поселения мер по созданию правовой базы для участия муниципального образования в организациях межмуниципального сотрудничества" - Думу муниципального образования "Майск".</w:t>
      </w:r>
    </w:p>
    <w:p w:rsidR="00F81A32" w:rsidRDefault="00F81A32">
      <w:pPr>
        <w:pStyle w:val="ConsPlusNormal"/>
        <w:jc w:val="both"/>
      </w:pPr>
    </w:p>
    <w:p w:rsidR="00F81A32" w:rsidRDefault="00F81A32">
      <w:pPr>
        <w:pStyle w:val="ConsPlusNormal"/>
        <w:ind w:firstLine="540"/>
        <w:jc w:val="both"/>
      </w:pPr>
      <w:r>
        <w:t>4. Отметить благодарственным письмом председателя Законодательного Собрания Иркутской области и наградить ценным подарком за эффективное взаимодействие с представительными органами муниципальных образований (поселениями) по совершенствованию деятельности, направленной на межмуниципальное сотрудничество, привлечение представительных органов поселений района к участию в конкурсе и содействие в подготовке конкурсных документов следующие представительные органы муниципальных образований Иркутской области:</w:t>
      </w:r>
    </w:p>
    <w:p w:rsidR="00F81A32" w:rsidRDefault="00F81A32">
      <w:pPr>
        <w:pStyle w:val="ConsPlusNormal"/>
        <w:ind w:firstLine="540"/>
        <w:jc w:val="both"/>
      </w:pPr>
      <w:r>
        <w:t>1) Думу муниципального района Усольского районного муниципального образования;</w:t>
      </w:r>
    </w:p>
    <w:p w:rsidR="00F81A32" w:rsidRDefault="00F81A32">
      <w:pPr>
        <w:pStyle w:val="ConsPlusNormal"/>
        <w:ind w:firstLine="540"/>
        <w:jc w:val="both"/>
      </w:pPr>
      <w:r>
        <w:t>2) Думу муниципального образования "</w:t>
      </w:r>
      <w:proofErr w:type="gramStart"/>
      <w:r>
        <w:t>Братский</w:t>
      </w:r>
      <w:proofErr w:type="gramEnd"/>
      <w:r>
        <w:t xml:space="preserve"> район".</w:t>
      </w:r>
    </w:p>
    <w:p w:rsidR="00F81A32" w:rsidRDefault="00F81A32">
      <w:pPr>
        <w:pStyle w:val="ConsPlusNormal"/>
        <w:jc w:val="both"/>
      </w:pPr>
    </w:p>
    <w:p w:rsidR="00F81A32" w:rsidRDefault="00F81A32">
      <w:pPr>
        <w:pStyle w:val="ConsPlusNormal"/>
        <w:ind w:firstLine="540"/>
        <w:jc w:val="both"/>
      </w:pPr>
      <w:r>
        <w:t xml:space="preserve">5. Отметить благодарственным письмом </w:t>
      </w:r>
      <w:proofErr w:type="gramStart"/>
      <w:r>
        <w:t>председателя Законодательного Собрания Иркутской области всех участников областного конкурса</w:t>
      </w:r>
      <w:proofErr w:type="gramEnd"/>
      <w:r>
        <w:t xml:space="preserve"> на лучшую организацию работы представительного органа муниципального образования Иркутской области в 2015 году.</w:t>
      </w:r>
    </w:p>
    <w:p w:rsidR="00F81A32" w:rsidRDefault="00F81A32">
      <w:pPr>
        <w:pStyle w:val="ConsPlusNormal"/>
        <w:jc w:val="both"/>
      </w:pPr>
    </w:p>
    <w:p w:rsidR="00F81A32" w:rsidRDefault="00F81A32">
      <w:pPr>
        <w:pStyle w:val="ConsPlusNormal"/>
        <w:ind w:firstLine="540"/>
        <w:jc w:val="both"/>
      </w:pPr>
      <w:r>
        <w:t>6. Данное постановление подлежит официальному опубликованию в общественно-политической газете "</w:t>
      </w:r>
      <w:proofErr w:type="gramStart"/>
      <w:r>
        <w:t>Областная</w:t>
      </w:r>
      <w:proofErr w:type="gramEnd"/>
      <w:r>
        <w:t xml:space="preserve">", в сетевом издании "Официальный интернет-портал правовой информации Иркутской области" (www.ogirk.ru), а также на "Официальном интернет-портале </w:t>
      </w:r>
      <w:r>
        <w:lastRenderedPageBreak/>
        <w:t>правовой информации" (www.pravo.gov.ru).</w:t>
      </w:r>
    </w:p>
    <w:p w:rsidR="00F81A32" w:rsidRDefault="00F81A32">
      <w:pPr>
        <w:pStyle w:val="ConsPlusNormal"/>
        <w:jc w:val="both"/>
      </w:pPr>
    </w:p>
    <w:p w:rsidR="00F81A32" w:rsidRDefault="00F81A32">
      <w:pPr>
        <w:pStyle w:val="ConsPlusNormal"/>
        <w:jc w:val="right"/>
      </w:pPr>
      <w:r>
        <w:t>Председатель</w:t>
      </w:r>
    </w:p>
    <w:p w:rsidR="00F81A32" w:rsidRDefault="00F81A32">
      <w:pPr>
        <w:pStyle w:val="ConsPlusNormal"/>
        <w:jc w:val="right"/>
      </w:pPr>
      <w:r>
        <w:t>Законодательного Собрания</w:t>
      </w:r>
    </w:p>
    <w:p w:rsidR="00F81A32" w:rsidRDefault="00F81A32">
      <w:pPr>
        <w:pStyle w:val="ConsPlusNormal"/>
        <w:jc w:val="right"/>
      </w:pPr>
      <w:r>
        <w:t>Иркутской области</w:t>
      </w:r>
    </w:p>
    <w:p w:rsidR="00F81A32" w:rsidRDefault="00F81A32">
      <w:pPr>
        <w:pStyle w:val="ConsPlusNormal"/>
        <w:jc w:val="right"/>
      </w:pPr>
      <w:r>
        <w:t>С.Ф.БРИЛКА</w:t>
      </w:r>
    </w:p>
    <w:p w:rsidR="00F81A32" w:rsidRDefault="00F81A32">
      <w:pPr>
        <w:pStyle w:val="ConsPlusNormal"/>
        <w:jc w:val="both"/>
      </w:pPr>
    </w:p>
    <w:p w:rsidR="00F81A32" w:rsidRDefault="00F81A32">
      <w:pPr>
        <w:pStyle w:val="ConsPlusNormal"/>
        <w:jc w:val="both"/>
      </w:pPr>
    </w:p>
    <w:p w:rsidR="00F81A32" w:rsidRDefault="00F81A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687B" w:rsidRDefault="00BF687B">
      <w:bookmarkStart w:id="0" w:name="_GoBack"/>
      <w:bookmarkEnd w:id="0"/>
    </w:p>
    <w:sectPr w:rsidR="00BF687B" w:rsidSect="001F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32"/>
    <w:rsid w:val="00BF687B"/>
    <w:rsid w:val="00F8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A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A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1FF478B671432F48AE646023C3B21865986F8DBEDD904629C35CFE8CBEDD4CC303DCDC5E5F0769C584452E60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21FF478B671432F48AE646023C3B21865986F8DBEDDE0B619735CFE8CBEDD4CC303DCDC5E5F0769C584C55E60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21FF478B671432F48AF84B1450612D865BDDFCD3ECD45539CB3398B7E90B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Юлия Николаевна</dc:creator>
  <cp:lastModifiedBy>Воронова Юлия Николаевна</cp:lastModifiedBy>
  <cp:revision>2</cp:revision>
  <dcterms:created xsi:type="dcterms:W3CDTF">2016-06-10T05:52:00Z</dcterms:created>
  <dcterms:modified xsi:type="dcterms:W3CDTF">2016-06-10T05:52:00Z</dcterms:modified>
</cp:coreProperties>
</file>